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368"/>
        <w:gridCol w:w="2994"/>
      </w:tblGrid>
      <w:tr w:rsidR="006A6169" w:rsidRPr="006A6169" w:rsidTr="006A6169">
        <w:trPr>
          <w:jc w:val="center"/>
        </w:trPr>
        <w:tc>
          <w:tcPr>
            <w:tcW w:w="5000" w:type="pct"/>
            <w:gridSpan w:val="3"/>
            <w:hideMark/>
          </w:tcPr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</w:t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ТЕХНИЧЕСКОМУ РЕГУЛИРОВАНИЮ И МЕТРОЛОГИИ</w:t>
            </w:r>
          </w:p>
        </w:tc>
      </w:tr>
      <w:tr w:rsidR="006A6169" w:rsidRPr="006A6169" w:rsidTr="006A6169">
        <w:trPr>
          <w:jc w:val="center"/>
        </w:trPr>
        <w:tc>
          <w:tcPr>
            <w:tcW w:w="1600" w:type="pct"/>
            <w:hideMark/>
          </w:tcPr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95375" cy="704850"/>
                      <wp:effectExtent l="0" t="0" r="0" b="0"/>
                      <wp:docPr id="2" name="Прямоугольник 2" descr="http://ohranatruda.ru/ot_biblio/normativ/data_normativ/57/57572/x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953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ohranatruda.ru/ot_biblio/normativ/data_normativ/57/57572/x002.jpg" style="width:86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U/FQMAABoGAAAOAAAAZHJzL2Uyb0RvYy54bWysVM1u1DAQviPxDpbv2fw02d1ETauy20VI&#10;BSoVzpU3cTaGxA62d7MFISFxReIReAguiJ8+Q/pGjL0/3W05ATlYHs9k5puZb+bweFlXaEGlYoKn&#10;2O95GFGeiZzxWYpfvpg4Q4yUJjwnleA0xVdU4eOjhw8O2yahgShFlVOJwAlXSdukuNS6SVxXZSWt&#10;ieqJhnJQFkLWRIMoZ24uSQve68oNPK/vtkLmjRQZVQpexyslPrL+i4Jm+nlRKKpRlWLApu0p7Tk1&#10;p3t0SJKZJE3JsjUM8hcoasI4BN26GhNN0Fyye65qlkmhRKF7mahdURQsozYHyMb37mRzUZKG2lyg&#10;OKrZlkn9P7fZs8W5RCxPcYARJzW0qPty8+Hmc/ezu7752H3trrsfN5+6X9237jsCm5yqDOq37pMo&#10;JeFEy3lOenLuCn05ZdOKCZfbjrGFm0MlLrdSNHCjQTQI3KXnBb1Xzcw0oG1UAjgumnNpSqiaM5G9&#10;VoiLUUn4jJ6oBtoI5AKAmycpRVtSkkMlfOPC3fNhBAXe0LR9KnJIicy1sO1ZFrI2MaDwaGlZcLVl&#10;AV1qlMGj78XRwSDCKAPdwAuHkaWJS5LN341U+jEVNTKXFEuAZ72TxZnSBg1JNiYmGBcTVlWWaRXf&#10;ewDD1QvEhl+NzqCwxHkXe/Hp8HQYOmHQP3VCbzx2Tiaj0OlP/EE0PhiPRmP/vYnrh0nJ8pxyE2ZD&#10;Yj/cNmkzTH/k3nqcVvTb0liJiuXGnYGk5Gw6qiRaEBiiif1szUFza+buw7BFgFzupOQHofcoiJ1J&#10;fzhwwkkYOfHAGzqeHz+K+14Yh+PJfkpnjNN/Twm1KY6jILJd2gF9JzfPfvdzI0nNNKypitUpHm6N&#10;SGIoeMpz21pNWLW675TCwL8tBbR702hLWMPRFf2nIr8CvkoBdII1BQsVLqWQbzFqYTmlWL2ZE0kx&#10;qp5w4Hzsh6HZZlYIYZ5AkLua6a6G8AxcpVhjtLqO9GoDzhvJZiVE8m1huDiBOSmYpbCZoRWq9XTB&#10;ArKZrJel2XC7srW6XelHvwEAAP//AwBQSwMEFAAGAAgAAAAhAI8fZ9ndAAAABQEAAA8AAABkcnMv&#10;ZG93bnJldi54bWxMj09rwkAQxe8Fv8MygpdSNxH6h5iNFKEopSCN1fOYnSah2dmYXZP023ftpb0M&#10;b3jDe79JV6NpRE+dqy0riOcRCOLC6ppLBR/7l7snEM4ja2wsk4JvcrDKJjcpJtoO/E597ksRQtgl&#10;qKDyvk2kdEVFBt3ctsTB+7SdQR/WrpS6wyGEm0YuouhBGqw5NFTY0rqi4iu/GAVDseuP+7eN3N0e&#10;t5bP2/M6P7wqNZuOz0sQnkb/dwxX/IAOWWA62QtrJxoF4RH/O6/e4+IexCmIOI5AZqn8T5/9AAAA&#10;//8DAFBLAQItABQABgAIAAAAIQC2gziS/gAAAOEBAAATAAAAAAAAAAAAAAAAAAAAAABbQ29udGVu&#10;dF9UeXBlc10ueG1sUEsBAi0AFAAGAAgAAAAhADj9If/WAAAAlAEAAAsAAAAAAAAAAAAAAAAALwEA&#10;AF9yZWxzLy5yZWxzUEsBAi0AFAAGAAgAAAAhAOxDRT8VAwAAGgYAAA4AAAAAAAAAAAAAAAAALgIA&#10;AGRycy9lMm9Eb2MueG1sUEsBAi0AFAAGAAgAAAAhAI8fZ9ndAAAABQEAAA8AAAAAAAAAAAAAAAAA&#10;bw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pct"/>
            <w:hideMark/>
          </w:tcPr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СТАНДАРТ</w:t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ФЕДЕРАЦИИ</w:t>
            </w:r>
          </w:p>
        </w:tc>
        <w:tc>
          <w:tcPr>
            <w:tcW w:w="1550" w:type="pct"/>
            <w:hideMark/>
          </w:tcPr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ГОСТ </w:t>
            </w:r>
            <w:proofErr w:type="gramStart"/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53347-</w:t>
            </w: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2009</w:t>
            </w:r>
          </w:p>
        </w:tc>
      </w:tr>
    </w:tbl>
    <w:p w:rsidR="006A6169" w:rsidRPr="006A6169" w:rsidRDefault="006A6169" w:rsidP="006A616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ОБСЛУЖИВАНИЕ НАСЕЛЕНИЯ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качества социаль</w:t>
      </w:r>
      <w:bookmarkStart w:id="0" w:name="_GoBack"/>
      <w:bookmarkEnd w:id="0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услуг гражданам пожилого возраста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758"/>
      </w:tblGrid>
      <w:tr w:rsidR="006A6169" w:rsidRPr="006A6169" w:rsidTr="006A6169">
        <w:trPr>
          <w:jc w:val="center"/>
        </w:trPr>
        <w:tc>
          <w:tcPr>
            <w:tcW w:w="0" w:type="auto"/>
            <w:hideMark/>
          </w:tcPr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14350" cy="419100"/>
                      <wp:effectExtent l="0" t="0" r="0" b="0"/>
                      <wp:docPr id="1" name="Прямоугольник 1" descr="http://ohranatruda.ru/ot_biblio/normativ/data_normativ/57/57572/x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ohranatruda.ru/ot_biblio/normativ/data_normativ/57/57572/x004.jpg" style="width:40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+KEAMAABkGAAAOAAAAZHJzL2Uyb0RvYy54bWysVM2O0zAQviPxDpbvaZLitE20WbS0W4S0&#10;wErAGbmJ0xgSO9hu0wUhIXFF4hF4CC6Iv2fIvhFjp+12F05ADpbHM5n5ZuabObq7qSu0ZkpzKVIc&#10;DgKMmMhkzsUyxc+ezr0JRtpQkdNKCpbiC6bx3ePbt47aJmFDWcoqZwqBE6GTtklxaUyT+L7OSlZT&#10;PZANE6AspKqpAVEt/VzRFrzXlT8MgpHfSpU3SmZMa3id9Up87PwXBcvM46LQzKAqxYDNuFO5c2FP&#10;//iIJktFm5JnWxj0L1DUlAsIunc1o4aileK/uap5pqSWhRlksvZlUfCMuRwgmzC4kc2TkjbM5QLF&#10;0c2+TPr/uc0erc8V4jn0DiNBa2hR9+ny3eXH7nv38/J997n72X27/ND96L50XxHY5ExnUL9tn2Sp&#10;qKBGrXI6UCtfmucLvqi49IXrGF/7OVTi+V6Kxn40jsZDfxMEZPCiWdoGtI1OAMeT5lzZEurmTGYv&#10;NRJyWlKxZCe6gTb2AHdPSsm2ZDSHSoTWhX/NhxU0eEOL9qHMISW6MtK1Z1Oo2saAwqONY8HFngVs&#10;Y1AGj1FI7kTAlQxUJIzDwLHEp8nu50Zpc5/JGtlLihWgc87p+kwbC4YmOxMbS8g5rypHtEpcewDD&#10;/gVCw69WZ0E43ryJg/h0cjohHhmOTj0SzGbeyXxKvNE8HEezO7PpdBa+tXFDkpQ8z5mwYXYcDsm+&#10;R7tZ+iP1ttPUs2/PYi0rnlt3FpJWy8W0UmhNYYbm7nMlB82VmX8dhisC5HIjpXBIgnvD2JuPJmOP&#10;zEnkxeNg4gVhfC8eBSQms/n1lM64YP+eEmpTHEfDyHXpAPSN3AL3/Z4bTWpuYEtVvE7xZG9EE8vA&#10;U5G71hrKq/5+UAoL/6oU0O5dox1fLUV79i9kfgF0VRLoBMyDfQqXUqrXGLWwm1KsX62oYhhVDwRQ&#10;Pg4JscvMCQTGCQR1qFkcaqjIwFWKDUb9dWr6BbhqFF+WECl0hRHyBMak4I7CdoR6VNvhgv3jMtnu&#10;SrvgDmVndbXRj38BAAD//wMAUEsDBBQABgAIAAAAIQDQWH0k2gAAAAMBAAAPAAAAZHJzL2Rvd25y&#10;ZXYueG1sTI9BS8NAEIXvgv9hGcGL2E09hBIzKVIQiwjFVHveZsckmJ1Ns9sk/ntHL3p58HjDe9/k&#10;69l1aqQhtJ4RlosEFHHlbcs1wtv+8XYFKkTD1nSeCeGLAqyLy4vcZNZP/EpjGWslJRwyg9DE2Gda&#10;h6ohZ8LC98SSffjBmSh2qLUdzCTlrtN3SZJqZ1qWhcb0tGmo+izPDmGqduNh//KkdzeHrefT9rQp&#10;358Rr6/mh3tQkeb4dww/+IIOhTAd/ZltUB2CPBJ/VbLVUtwRIU0T0EWu/7MX3wAAAP//AwBQSwEC&#10;LQAUAAYACAAAACEAtoM4kv4AAADhAQAAEwAAAAAAAAAAAAAAAAAAAAAAW0NvbnRlbnRfVHlwZXNd&#10;LnhtbFBLAQItABQABgAIAAAAIQA4/SH/1gAAAJQBAAALAAAAAAAAAAAAAAAAAC8BAABfcmVscy8u&#10;cmVsc1BLAQItABQABgAIAAAAIQDWHc+KEAMAABkGAAAOAAAAAAAAAAAAAAAAAC4CAABkcnMvZTJv&#10;RG9jLnhtbFBLAQItABQABgAIAAAAIQDQWH0k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Стандартинформ</w:t>
            </w:r>
            <w:proofErr w:type="spellEnd"/>
          </w:p>
          <w:p w:rsidR="006A6169" w:rsidRPr="006A6169" w:rsidRDefault="006A6169" w:rsidP="006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</w:tbl>
    <w:p w:rsidR="006A6169" w:rsidRPr="006A6169" w:rsidRDefault="006A6169" w:rsidP="006A616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1" w:name="i17046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Предисловие</w:t>
      </w:r>
      <w:bookmarkEnd w:id="1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Цели и принципы стандартизации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вРоссийской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Федерации установлены Федеральным законом от 27 декабря 2002 г. №</w:t>
      </w:r>
      <w:hyperlink r:id="rId5" w:tooltip="О техническом регулировании" w:history="1">
        <w:r w:rsidRPr="006A61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184-ФЗ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«О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техническомрегулировании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», а правила применения национальных стандартов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РоссийскойФедерации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 </w:t>
      </w:r>
      <w:hyperlink r:id="rId6" w:tooltip="Стандартизация в Российской Федерации. Основные положения" w:history="1">
        <w:r w:rsidRPr="006A61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ГОСТ Р</w:t>
        </w:r>
        <w:proofErr w:type="gramStart"/>
        <w:r w:rsidRPr="006A61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</w:t>
        </w:r>
        <w:proofErr w:type="gramEnd"/>
        <w:r w:rsidRPr="006A61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.0-2004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«Стандартизация в Российской Федерации. Основные положения»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Сведения о стандарте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РАЗРАБОТАН Федеральным государственным унитарным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предприятием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оссийский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научно-технический центр информации по стандартизации, метрологии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иоценке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соответствия» (ФГУП «СТАНДАРТИНФОРМ»)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ВНЕСЕН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Техническим комитетом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постандартизации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ТК 406 «Социальное обслуживание населения»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УТВЕРЖДЕН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ВВЕДЕН В ДЕЙСТВИЕ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ПриказомФедерального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агентства по техническому регулированию и метрологии от 27 мая2009 г. № 177-ст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настоящем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стандартереализованы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нормы: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а) законов Российской Федерации: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от 12 января 1995 г. № 5-ФЗ «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Оветеранах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от 2 августа 1995 г. № 122-ФЗ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«О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социальном обслуживании граждан пожилого возраста и инвалидов»;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от 10 декабря 1995 г. № 195-ФЗ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«О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 основах социального обслуживания населения в Российской Федерации»;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от 27 декабря 2002 г. № </w:t>
      </w:r>
      <w:hyperlink r:id="rId7" w:tooltip="О техническом регулировании" w:history="1">
        <w:r w:rsidRPr="006A61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184-ФЗ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«О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техническомрегулировании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постановленияПравительства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от 25 ноября 1995 г. № 1151 «О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Федеральномперечне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гарантированных государством социальных услуг,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предоставляемыхгражданам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пожилого возраста и инвалидам государственными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муниципальнымиучреждениями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социального обслуживания»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 ВВЕДЕН ВПЕРВЫЕ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об изменениях к настоящему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стандартупубликуется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ежегодно издаваемом информационном указателе «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Национальныестандарты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а текст изменений и поправок - в ежемесячно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издаваемыхинформационных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указателях «Национальные стандарты». В случае пересмотр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замены) или отмены настоящего стандарта соответствующее уведомление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будетопубликовано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ежемесячно издаваемом информационном указателе «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Национальныестандарты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Соответствующая информация, уведомление и тексты размещаются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информационной системе общего пользования - на официальном сайте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Федеральногоагентства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техническому регулированию и метрологии в сети Интернет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A6169" w:rsidRPr="006A6169" w:rsidTr="006A61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17046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Предисловие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27196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1 Область применения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37212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2 Нормативные ссылки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43594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3 Термины и определения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53703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 Контроль качества социальных услуг гражданам пожилого возраста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61486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4.1 Общие положения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75863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4.2 Контроль основных факторов, оказывающих существенное влияние на качество социальных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85432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4.3 Контроль качества социально-бытовых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92739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4.4 Контроль качества социально-медицинских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i108918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4.5 Контроль качества социально-психологических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i114348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4.6 Контроль качества социально-педагогических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i127795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4.7 Контроль качества социально-экономических услуг</w:t>
              </w:r>
            </w:hyperlink>
          </w:p>
          <w:p w:rsidR="006A6169" w:rsidRPr="006A6169" w:rsidRDefault="006A6169" w:rsidP="006A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i134589" w:history="1">
              <w:r w:rsidRPr="006A6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4.8 Контроль качества социально-правовых услуг</w:t>
              </w:r>
            </w:hyperlink>
          </w:p>
        </w:tc>
      </w:tr>
    </w:tbl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НАЦИОНАЛЬНЫЙ СТАНДАРТ РОССИЙСКОЙ ФЕДЕРАЦИИ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ОБСЛУЖИВАНИЕ НАСЕЛЕНИЯ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качества социальных услуг гражданам пожилого возраста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Social services of the population. Qualitycontrol of social services given for elderly citizens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введения - 2010-07-01</w:t>
      </w:r>
    </w:p>
    <w:p w:rsidR="006A6169" w:rsidRPr="006A6169" w:rsidRDefault="006A6169" w:rsidP="006A616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2" w:name="i27196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1 Область применения</w:t>
      </w:r>
      <w:bookmarkEnd w:id="2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Настоящий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стандартраспространяется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социальные услуги, предоставляемые гражданам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пожилоговозраста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(далее - граждане) государственными и иных форм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собственностиучреждениями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социального обслуживания населения (далее - учреждения), 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такжегражданами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занимающимися предпринимательской деятельностью в сфере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социальногообслуживания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населения без образования юридического лица.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Стандарт устанавливает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основныеправила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состав и содержание контроля качества всего комплекса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социальныхуслуг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предоставляемых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гражданам пожилого возраста.</w:t>
      </w:r>
    </w:p>
    <w:p w:rsidR="006A6169" w:rsidRPr="006A6169" w:rsidRDefault="006A6169" w:rsidP="006A616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3" w:name="i37212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2 Нормативные ссылки</w:t>
      </w:r>
      <w:bookmarkEnd w:id="3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настоящем стандарте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использованынормативные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ссылки на следующие стандарты: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1" w:tooltip="Социальное обслуживание населения. Качество социальных услуг. Общие полож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52142-2003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Социальное обслуживание населения. Качество социальных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бщие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положения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tooltip="Социальное обслуживание населения. Термины и определ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 Р52495-2005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Социальное обслуживание населения. Термины и определения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3" w:tooltip="Социальное обслуживание населения. Контроль качества социальных услуг. Основные полож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52496-2005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Социальное обслуживание населения.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качествасоциальных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услуг. Общие положения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4" w:tooltip="Социальное обслуживание населения. Социальные услуги гражданам пожилого возраста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53058-2008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Социальное обслуживание населения. Социальные услуги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гражданампожилого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возраста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Примечание</w:t>
      </w: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Припользовании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стандартом целесообразно проверить действие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ссылочныхстандартов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информационной системе общего пользования - на официальном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сайтеФедерального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агентства по техническому регулированию и метрологии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сетиИнтернет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 ежегодно издаваемому информационному указателю «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Национальныестандарты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который опубликован по состоянию на 1 января текущего года,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посоответствующим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ежемесячно издаваемым информационным указателям,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опубликованнымв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текущем году.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ссылочный стандарт заменен (изменен), то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пользованиинастоящим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стандартом следует руководствоваться заменяющим (измененным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тандартом. Если ссылочный стандарт отменен без замены, то положение,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которомдана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ссылка на него, применяется в части, не затрагивающей эту ссылку.</w:t>
      </w:r>
    </w:p>
    <w:p w:rsidR="006A6169" w:rsidRPr="006A6169" w:rsidRDefault="006A6169" w:rsidP="006A616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4" w:name="i43594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3 Термины и определения</w:t>
      </w:r>
      <w:bookmarkEnd w:id="4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настоящем стандарте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примененытермины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 </w:t>
      </w:r>
      <w:hyperlink r:id="rId25" w:tooltip="Социальное обслуживание населения. Термины и определ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ГОСТ </w:t>
        </w:r>
        <w:proofErr w:type="gramStart"/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52495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5" w:name="i53703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4 Контроль качества социальных услуг </w:t>
      </w:r>
      <w:proofErr w:type="spellStart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>гражданампожилого</w:t>
      </w:r>
      <w:proofErr w:type="spellEnd"/>
      <w:r w:rsidRPr="006A616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  <w:lang w:eastAsia="ru-RU"/>
        </w:rPr>
        <w:t xml:space="preserve"> возраста</w:t>
      </w:r>
      <w:bookmarkEnd w:id="5"/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6" w:name="i61486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4.1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ОБЩИЕ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ПОЛОЖЕНИЯ</w:t>
      </w:r>
      <w:bookmarkEnd w:id="6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4.1.1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качествасоциальных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услуг заключается в проверке полноты, обоснованности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своевременностипредоставления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этих услуг и их результативности (материальной, определяющей степень решения материальных или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финансовыхпроблем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гражданина, или нематериальной, определяющей степень улучшения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егоморально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психологического, физического состояния, решения бытовых, правовых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идругих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проблем).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4.1.2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качествасоциальных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услуг гражданам проводят для проверки соответствия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этихуслуг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требованиям </w:t>
      </w:r>
      <w:hyperlink r:id="rId26" w:tooltip="Социальное обслуживание населения. Качество социальных услуг. Общие полож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52142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27" w:tooltip="Социальное обслуживание населения. Социальные услуги гражданам пожилого возраста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53058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4.1.3 Основные правила, состав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исодержание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контроля качества услуг изложены в настоящем стандарте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применительнок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объему, установленному в </w:t>
      </w:r>
      <w:hyperlink r:id="rId28" w:tooltip="Социальное обслуживание населения. Социальные услуги гражданам пожилого возраста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53058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4.1.4 Установлению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настоящемстандарте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основных правил, состава и содержания контроля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социальныхуслуг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конкретных видов гражданам предшествует изложение правил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контроляосновных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факторов, оказывающих существенное влияние на качество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предоставляемыхуслуг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таким факторам относятся: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наличие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состояниедокументов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соответствии с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которыми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функционирует учреждение;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условия размещения учреждения;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укомплектованность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учрежденияспециалистами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уровень их квалификации;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специальное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табельноетехническое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оснащение учреждения (оборудование, приборы, аппаратура и т.д.);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состояние информации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обучреждении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 правилах и порядке предоставления услуг клиентам учреждения;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наличие собственной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внешнейслужб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(систем) контроля за деятельностью учреждения.</w:t>
      </w:r>
      <w:proofErr w:type="gramEnd"/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7" w:name="i75863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4.2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ОСНОВНЫХ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ФАКТОРОВ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ОКАЗЫВАЮЩИХСУЩЕСТВЕННОЕ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ВЛИЯНИЕ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СОЦИАЛЬНЫХ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УСЛУГ</w:t>
      </w:r>
      <w:bookmarkEnd w:id="7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Контроль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основных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факторовпроводят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соответствии с требованиями, установленными в </w:t>
      </w:r>
      <w:hyperlink r:id="rId29" w:tooltip="Социальное обслуживание населения. Контроль качества социальных услуг. Основные положения" w:history="1">
        <w:r w:rsidRPr="006A616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ГОСТР 52496</w:t>
        </w:r>
      </w:hyperlink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8" w:name="i85432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4.3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БЫТОВЫХ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УСЛУГ</w:t>
      </w:r>
      <w:bookmarkEnd w:id="8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жилойплощади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предоставляемой гражданам при стационарном социальном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обслуживании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 ее соответствия санитарно-гигиеническим нормам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поразмерам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состоянию зданий и жилых помещений, их комфортности,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обеспечениюудобствами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клиентов, а также требованиям пожарной безопасности,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обязательномуоснащению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телефонной и другими видами связи, обеспечению всеми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видамикоммунально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-бытового обслуживания, защищенности от воздействия различных факторов(повышенной температуры, влажности, вибрации и т.д.), отрицательно влияющих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наздоровье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клиентов, персонала и на качество предоставляемых услуг.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Одновременно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проверяют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асколько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учтены при размещении клиентов в жилых помещениях 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психологическаясовместимость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наклонности, физическое и психическое состояния.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4.3.2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качествапомещений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предоставляемых для проведения реабилитационных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мероприятий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,л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ечебно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-трудовой деятельности, культурного и бытового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обслуживания,осуществляют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 их соответствия требованиям к размерам,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расположению,конфигурации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обеспечению возможности проведения в них упомянутых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вышемероприятий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учетом специфики обслуживаемого контингента.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4.3.3 Контроль качества мебели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ипостельных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принадлежностей, предоставляемых клиентам, осуществляют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проверкой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асколько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они удобны в пользовании, в какой степени отвечают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требованиямсанитарных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норм, современного дизайна, не применялись ли при 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изготовлениитоксичные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материалы, учтено ли при их подборе физическое состояние клиентов (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тяжелобольных,малоподвижных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т.д.).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4.3.4 Качество содействия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предоставления услуг предприятиями торговли,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оммунально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-бытового обслуживания и другими предприятиями, оказывающими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услугинаселению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контролируют проверкой соответствия требованиям по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удовлетворениюпотребностей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запросов клиентов в своевременном приобретении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необходимыхпродовольственных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промышленных товаров, в решении вопросов оплаты </w:t>
      </w: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жилья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икоммунально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-бытовых услуг, возможности пользования телефонной связью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почтовымиуслугами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4.3.5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горячегопитания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предоставляемого клиентам, осуществляют проверкой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доброкачественностипродуктов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из которых оно приготовлено, удовлетворяет ли это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питаниепотребности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 по ассортименту, нормам выдачи, температуре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калорийностипищи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соответствует ли установленным нормам по содержанию белков,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жиров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глеводов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санитарно-гигиеническим нормам, учитывается ли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егопредоставлении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физическое состояние клиентов и их положение.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4.3.6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пообеспечению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 мягким инвентарем (одеждой, обувью, нательным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бельем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остельными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принадлежностями) осуществляют проверкой, в полном 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объемеполучают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они все положенное им, насколько получаемые одежда, обувь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бельеудобны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носке, соответствуют ли росту и размерам клиентов, отвечают 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ихзапросам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фасону и расцветке, отвечают л и санитарно-гигиеническим нормам.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4.3.7 Качество социально-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бытовыхуслуг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индивидуально-обслуживающего и гигиенического характера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стационарномсоциальном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обслуживании клиентов, по состоянию здоровья неспособных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выполнятьобычные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житейские процедуры, в том числе такие действия, как встать с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постели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,л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ечь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постель, одеться и раздеться, умыться, принять ванну (сходить в баню),принять пищу, пить, пользоваться туалетом или судном, передвигаться по дому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ивне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дома, ухаживать за зубами или зубными протезами, пользоваться очками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илислуховыми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аппаратами, стричь ногти, мужчинам - брить бороду и усы,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контролируютпроверкой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какой степени обеспечивают эти услуги возможность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выполнениянеобходимых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клиентам процедур без причинения какого-либо вреда 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здоровью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,ф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изических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моральных страданий или неудобств, и проявляет ли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этомобслуживающий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персонал необходимую деликатность и корректность по отношению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кклиентам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4.3.8 Качество услуг,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связанныхс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выделением супругам из числа граждан, находящихся на стационарном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социальномобслуживании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изолированного жилого помещения для совместного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проживания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онтролируют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оперативно ли оказаны эти услуги, в какой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степениспособствовали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они своевременному получению гражданами жилого помещения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иудовлетворили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 их запросы.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4.3.9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посозданию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условий гражданам, находящимся на стационарном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социальномобслуживании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для использования их остаточных трудовых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возможностейосуществляют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всем ли желающим трудиться созданы необходимые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условия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страивают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 их созданные им условия, как они влияют на физическое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ипсихическое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состояния клиентов и соответствуют их пожеланиям.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4.3.10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услуггражданам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находящимся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полустационарном социальном обслуживании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илиобслуживаемым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дому, по содействию в получении направления на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стационарноесоциальное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обслуживание осуществляют проверкой, в какой степени это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содействиеспособствовало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обоснованному направлению клиента в необходимое ему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учреждениепри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наличии соответствующих показаний.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4.3.11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услуггражданам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обслуживаемым на дому, по покупке и доставке на дом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продуктовпитания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горячих обедов, промышленных товаров первой необходимости,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оказаниюпомощи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приготовлении пищи, доставке воды, топке печей, содействию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вобеспечении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топливом проживающих в жилых помещениях без центрального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отопленияи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(или) водоснабжения, по сдаче вещей в стирку, химическую чистку, ремонт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иобратной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доставке, по содействию в организации ремонта и уборки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жилыхпомещений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осуществляют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насколько полно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своевременноудовлетворяются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нужды, потребности и пожелания граждан в решении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перечисленныхпроблем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создания им нормальных условий жизни.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4.3.12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услугпо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обеспечению или содействию в обеспечении клиентов книгами,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газетами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,ж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урналами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настольными играми, по оказанию помощи в написании и прочтении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писеми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другой корреспонденции осуществляют проверкой, насколько полно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удовлетвореныпри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этом запросы клиентов, и оказывается ли им помощь в подборе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необходимыхматериалов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4.3.13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услугпо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предоставлению помещений для отправления религиозных обрядов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насколько строго учтены при этом особенности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вероисповедания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озраст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пол, физическое и психическое состояния клиентов, особенности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ритуаловрелигиозных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обрядов в различных конфессиях, не допускаются ли ущемления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правсвободного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отправления религиозных обрядов верующими, а также не нарушаются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липри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этом правила внутреннего распорядка учреждения и интересы атеистов.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9" w:name="i92739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4.4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МЕДИЦИНСКИХ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УСЛУГ</w:t>
      </w:r>
      <w:bookmarkEnd w:id="9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4.4.1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пооказанию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содействию в оказании медицинской помощи в объеме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базовойпрограммы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обязательного медицинского страхования граждан Российской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,ц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елевых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программ и территориальных программ обязательного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медицинскогострахования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оказываемой в лечебно-профилактических учреждениях,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насколько полно и своевременно выполняются все медицинские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процедурыи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мероприятия, предусмотренные программами, и какова их результативность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вчасти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улучшения состояния здоровья граждан.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понаправлению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граждан, нуждающихся в специализированной медицинской помощи,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наобследование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лечение в государственные учреждения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здравоохраненияосуществляют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все ли нуждающиеся в этих услугах и своевременно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линаправляются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указанные учреждения, как влияют проведенные обследование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илечение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улучшение состояния здоровья граждан.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4.4.2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попроведению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первичного медицинского осмотра и первичной санитарной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обработки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ервичной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медико-санитарной и стоматологической помощи осуществляют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проверкой,обеспечиваются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 такой организацией работ потребности граждан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стационарномсоциальном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обслуживании в указанных социально-медицинских услугах до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прибытиялечащего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врача и до начала систематического лечения.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4.4.3 Качество услуг,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связанныхс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проведением медицинских процедур (измерение температуры тела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артериальногодавления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наложение компрессов, осуществление перевязок, обработка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пролежней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аневых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поверхностей, выполнение очистительных клизм), а также с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оказаниемпомощи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выполнении связанных со здоровьем медицинских процедур (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приемлекарств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закапывание капель, пользование катетерами и другими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медицинскимиизделиями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подкожные и внутримышечные введения лекарственных препаратов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помедицинским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показаниям, взятие материалов для проведения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лабораторныхисследований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контролируют проверкой соблюдения утвержденных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регламентовпроведения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процедур, правил асептики, антисептики, а также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насколькоквалифицированно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четко проводятся эти процедуры, не наносит ли оказание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этихуслуг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вреда клиентам, и выполняются ли при этом требования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максимальнойаккуратности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осторожности со стороны обслуживающего персонала,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удовлетвореныли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клиенты этими услугами.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4.4.4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посодействию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проведении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медико-социальной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экспертизы осуществляют проверкой,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вкакой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степени эти услуги помогают органам Государственной службы медико-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социальнойэкспертизы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правильном определении потребностей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освидетельствуемых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вмерах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социальной защиты, включая реабилитацию, на основе оценки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ограниченийжизнедеятельности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вызванных стойким расстройством функций организма.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4.4.5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поорганизации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прохождения диспансеризации контролируют проверкой, в какой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степении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как оперативно была обеспечена доступность и возможность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своевременногообслуживания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 всеми предписанными им врачами-специалистами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дляуглубленного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всестороннего обследования состояния здоровья.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4.4.6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вязанных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госпитализацией нуждающихся в лечебно-профилактические учреждения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исодействием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направлении по медицинским показаниям на санаторно-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курортноелечение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осуществляют проверкой своевременности госпитализации в соответствии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снаправлением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лечащего врача и состоянием здоровья, своевременности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оказанияпомощи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подготовке медицинских документов для получения путевки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насанаторно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-курортное лечение.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4.4.7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посодействию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получении зубопротезной и протезно-ортопедической помощи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иобеспечении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техническими средствами ухода и реабилитации,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лекарственнымисредствами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изделиями медицинского назначения осуществляют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проверкой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асколько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полно соответствуют эти услуги практическим потребностям клиентов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иобеспечивают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получение необходимых им удобных в использовании протезов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другихсредств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4.4.8 Качество услуг,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связанныхс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оказанием клиентам санитарно-гигиенической помощи (обтирание,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обмывание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,г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игиенические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ванны, стрижка ногтей, причесывание и др.), сменой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нательногобелья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кормлением ослабленных клиентов, контролируют проверкой,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насколькосвоевременно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 полном ли объеме выполняются указанные выше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процедуры,способствуют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 они улучшению (поддержанию) состояния здоровья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самочувствияклиентов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устранению неприятных ощущений и дискомфорта.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4.4.9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услугпри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оказании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первой доврачебной помощи осуществляют проверкой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своевременностиоказания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помощи и соблюдения требований стандарта по ее оказанию.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4.4.10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качестваконсультирования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социально-медицинским вопросам осуществляют проверкой,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вкакой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степени обеспечивает оно оказание квалифицированной помощи клиентам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вправильном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понимании и решении стоящих перед ними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конкретныхсоциально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-медицинских проблем.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4.4.11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поорганизации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лечебно-трудовой деятельности граждан при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стационарном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социальномобслуживании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контролируют проверкой, активно ли привлекаются они к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посильнойтрудовой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деятельности, совмещаемой с лечением и отдыхом в зависимости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отсостояния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здоровья, для поддержания активного образа жизни, а также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насколькополно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обеспечена потребность клиентов в лечебно-трудовой деятельности.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4.4.12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услугпо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оказанию помощи в выполнении физических упражнений осуществляют проверкой,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вкакой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степени она способствует овладению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доступным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безопасным для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здоровьякомплексом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физических упражнений для его систематического выполнения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иукрепления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здоровья.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10" w:name="i108918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4.5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ПСИХОЛОГИЧЕСКИХУСЛУГ</w:t>
      </w:r>
      <w:bookmarkEnd w:id="10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4.5.1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-психологического консультирования осуществляют проверкой,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насколькоквалифицированно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полно оно проводится и оказывает ли клиентам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необходимуюпомощь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улучшении их психического состояния, адаптации к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средежизнедеятельности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налаживании межличностных взаимоотношений с близкими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идругими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значимыми для них людьми.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4.5.2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качествапсиходиагностики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обследования личности осуществляют проверкой,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какойстепени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проведенный анализ психического состояния и индивидуальных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особенностейличности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клиента, влияющих на отклонения в его поведении и отношении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кокружающим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людям, позволяет получить информацию, необходимую для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составленияпрогноза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разработки рекомендаций по проведению коррекционных мероприятий.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4.5.3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попсихологической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коррекции контролируют проверкой, в какой степени эта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услугаобеспечивает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преодоление или ослабление отклонений в развитии,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эмоциональномсостоянии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поведении клиентов и приведение этих отклонений в соответствие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свозрастными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нормативами и требованиями социальной среды.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4.5.4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-психологического патронажа осуществляют проверкой, систематически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липроводят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наблюдение за клиентами, насколько своевременно на основе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этихнаблюдений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выявляют ситуацию психического дискомфорта, межличностных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конфликтови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другие ситуации, усугубляющие трудную жизненную ситуацию клиентов,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полнойли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мере оказывают им необходимую в данный момент социально-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психологическуюпомощь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4.5.5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Качествопсихопрофилактической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работы контролируют проверкой, в какой степени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онаобеспечивает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выполнение задач по своевременному предупреждению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возможныхотклонений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психике клиентов, содействию в формировании у них потребности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впсихологических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знаниях и желания использовать их для работы над собой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своимипроблемами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создании условий для своевременного предупреждения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возможныхнарушений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становлении и развитии личности клиентов.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4.5.6 Контроль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качествапсихологических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тренингов осуществляют проверкой, насколько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эффективноспособствуют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они снятию последствий психотравмирующих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ситуаций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ервно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-психической напряженности, формированию личностных предпосылок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дляадаптации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изменяющимся условиям жизни.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4.5.7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попривлечению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клиентов к участию в группах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клубах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общенияосуществляют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в какой степени эти услуги способствуют выходу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клиентовиз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состояния дискомфорта (при наличии такового), поддержанию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укреплениюпсихического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здоровья, повышению уровня психологической культуры.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4.5.8 Качество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психологическойпомощи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включающей в себя беседы, общение, поддержание компании,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выслушивание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одбадривание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мобилизацию к активности, психологическую поддержку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жизненноготонуса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контролируют проверкой, в какой степени эти услуги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содействуютукреплению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психического здоровья клиентов, повышению 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психическойзащищенности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стрессоустойчивости.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4.5.9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поэкстренной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психологической помощи (в том числе по телефону)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обеспечивает ли эта помощь безотлагательное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консультированиеклиентов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интересующим их проблемам для содействия в мобилизации 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духовных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,ф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изических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интеллектуальных ресурсов для выхода из кризисной ситуации.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11" w:name="i114348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4.6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ПЕДАГОГИЧЕСКИХУСЛУГ</w:t>
      </w:r>
      <w:bookmarkEnd w:id="11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4.6.1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поорганизации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досуга при социальном обслуживании осуществляют проверкой,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какойстепени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эти услуги удовлетворяют культурные и духовные запросы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клиентов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пособствуют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расширению их общего и культурного кругозора.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4.6.2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-педагогическому консультированию контролируют проверкой,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какойстепени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оно помогает клиентам в решении интересующих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-педагогических проблем жизнедеятельности и удовлетворяет 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ихпотребности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4.6.3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-педагогической коррекции осуществляют проверкой, в какой степени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онапредотвращает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проявление асоциального поведения.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4.6.4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аключающихся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проведении мероприятий по обучению доступным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профессиональнымнавыкам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восстановлению личностного и социального статуса,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какой степени эти мероприятия помогают клиентам 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приобретениинеобходимых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навыков, повышают их статус и удовлетворяют потребности.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12" w:name="i127795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4.7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ЭКОНОМИЧЕСКИХ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УСЛУГ</w:t>
      </w:r>
      <w:bookmarkEnd w:id="12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4.7.1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покомпенсации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гражданам при стационарном социальном обслуживании расходов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попроезду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учреждения здравоохранения для лечения, консультаций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осуществляютпроверкой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насколько полно и своевременно возмещает эта компенсация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расходыклиентов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подтвержденные финансовыми документами.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4.7.2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пообеспечению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 при выписке из учреждений после стационарного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социальногообслуживания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одеждой, обувью и денежным пособием по </w:t>
      </w: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утвержденным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нормативамосуществляют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в полной ли мере обеспечены клиенты всем указанным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вышеи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удовлетворены ли они размерами, ростом и фасоном одежды, обуви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ихкачеством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4.7.3 Контроль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посодействию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трудовом устройстве граждан, находящихся на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полустационарномсоциальном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обслуживании, осуществляют проверкой, какому проценту клиентов (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отчисла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полученных просьб и заявлений) была предоставлена достоверная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полнаяинформация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службах, занимающихся вопросами трудоустройства, или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оказанапомощь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трудоустройстве на рабочие места, в том числе в самом учреждении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илисоздаваемых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нем подразделениях.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4.7.4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вязанных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оказанием материальной помощи гражданам, осуществляют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проверкой,насколько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полно и своевременно обеспечивают их предназначенными им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денежнымисредствами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продуктами питания, одеждой, обувью и другими предметами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первойнеобходимости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4.7.5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пообеспечению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граждан при полустационарном социальном обслуживании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горячимпитанием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продуктовыми наборами контролируют проверкой, своевременно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липолучают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они положенное им питание или наборы, соблюдаются ли при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этомустановленные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нормы отпуска и качество продуктов.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4.7.6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вязанных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консультированием клиентов по вопросам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самообеспечения,осуществляют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насколько квалифицированно и доходчиво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разъясняютклиентам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права и возможности в положительном решении проблемы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улучшениясвоего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материального положения.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lang w:eastAsia="ru-RU"/>
        </w:rPr>
      </w:pPr>
      <w:bookmarkStart w:id="13" w:name="i134589"/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4.8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КОНТРОЛЬ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КАЧЕСТВА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СОЦИАЛЬНО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ПРАВОВЫХ</w:t>
      </w:r>
      <w:r w:rsidRPr="006A6169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A6169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  <w:lang w:eastAsia="ru-RU"/>
        </w:rPr>
        <w:t>УСЛУГ</w:t>
      </w:r>
      <w:bookmarkEnd w:id="13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4.8.1 Качество услуг,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связанныхс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консультированием по вопросам прав граждан на социальное обслуживание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изащиту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своих интересов, контролируют проверкой, в полной ли мере доводят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доклиентов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нужную им информацию и дает ли она четкое представление 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положенныхим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закону правах на социальное обслуживание и защиту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возможных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нарушенийзакона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Качество услуг по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оказаниюпомощи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подготовке и подаче жалоб контролируют проверкой, в какой степени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этапомощь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способствует юридически грамотному изложению сути жалоб 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своевременнойих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отправке адресатам.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4.8.2 Контроль качества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пооказанию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помощи в оформлении гражданами различных юридических документов(удостоверяющих личность, документов на получение положенных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позаконодательству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пенсий, на осуществление мер социальной поддержки,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наполучение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страхового медицинского полиса, на решение других вопросов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социальнойреабилитации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осуществляют проверкой, в какой степени эта помощь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обеспечилауяснение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клиентами сути интересующих их проблем, способствовала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юридическиграмотной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разработке и направлению в соответствующие инстанции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необходимыхдокументов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обеспечила контроль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прохождением, помогла своевременному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иобъективному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решению проблем клиента.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4.8.3 Качество услуг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посодействию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получении гражданами, находящимися на стационарном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социальномобслуживании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бесплатной помощи адвоката в порядке,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установленномзаконодательством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или по обеспечению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представительствования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суде для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защитыих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 и интересов контролируют проверкой, в какой мере способствовало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этосодействие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оказанию квалифицированной и действенной юридической помощи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дляпринятия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объективного решения по конкретному вопросу.</w:t>
      </w:r>
      <w:proofErr w:type="gramEnd"/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4.8.4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вязанных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содействием в сохранении жилых помещений в домах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государственного,муниципального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общественного жилых фондов, занимаемых ранее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гражданами,находящимися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стационарном социальном обслуживании, а также во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внеочередномобеспечении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жилым помещением в случаях, предусмотренных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законодательствомРоссийской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Федерации, осуществляют проверкой, в полной ли мере обеспечивает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этосодействие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защиту клиентов от возможной потери (вследствие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различныхобстоятельств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законно принадлежащей или положенной им жилой площади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инедопущение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ущемления их законных прав и интересов.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4.8.5 Контроль качества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редусматривающих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консультирование клиентов учреждений по социально-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правовымвопросам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(гражданское, жилищное, трудовое, пенсионное,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уголовноезаконодательство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др.) и оказание им различной юридической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помощи,осуществляют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проверкой, в полном ли объеме получают клиенты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необходимуюинформацию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интересующим их проблемам и практическую помощь в подготовке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инаправлении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соответствующим адресатам документов (заявлений, жалоб, справок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ит.д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.), необходимых для положительного решения затронутых в них вопросов.</w:t>
      </w:r>
    </w:p>
    <w:p w:rsidR="006A6169" w:rsidRPr="006A6169" w:rsidRDefault="006A6169" w:rsidP="006A616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Ключевые слова</w:t>
      </w:r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контроль качества социальных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</w:t>
      </w:r>
      <w:proofErr w:type="gram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,г</w:t>
      </w:r>
      <w:proofErr w:type="gram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раждане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пожилого возраста, социально-бытовые услуги, социально-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медицинскиеуслуги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социально-психологические услуги, социально-педагогические </w:t>
      </w:r>
      <w:proofErr w:type="spellStart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услуги,социально</w:t>
      </w:r>
      <w:proofErr w:type="spellEnd"/>
      <w:r w:rsidRPr="006A61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-экономические услуги, социально-правовые услуги</w:t>
      </w:r>
    </w:p>
    <w:p w:rsidR="00C57AF3" w:rsidRDefault="00C57AF3" w:rsidP="006A6169">
      <w:pPr>
        <w:jc w:val="center"/>
      </w:pPr>
    </w:p>
    <w:sectPr w:rsidR="00C5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0C"/>
    <w:rsid w:val="006A6169"/>
    <w:rsid w:val="0076740C"/>
    <w:rsid w:val="00C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a4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6169"/>
  </w:style>
  <w:style w:type="character" w:customStyle="1" w:styleId="apple-converted-space">
    <w:name w:val="apple-converted-space"/>
    <w:basedOn w:val="a0"/>
    <w:rsid w:val="006A6169"/>
  </w:style>
  <w:style w:type="paragraph" w:customStyle="1" w:styleId="a20">
    <w:name w:val="a2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uiPriority w:val="39"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a4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6169"/>
  </w:style>
  <w:style w:type="character" w:customStyle="1" w:styleId="apple-converted-space">
    <w:name w:val="apple-converted-space"/>
    <w:basedOn w:val="a0"/>
    <w:rsid w:val="006A6169"/>
  </w:style>
  <w:style w:type="paragraph" w:customStyle="1" w:styleId="a20">
    <w:name w:val="a2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uiPriority w:val="39"/>
    <w:unhideWhenUsed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6A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57/57572/index.php" TargetMode="External"/><Relationship Id="rId13" Type="http://schemas.openxmlformats.org/officeDocument/2006/relationships/hyperlink" Target="http://ohranatruda.ru/ot_biblio/normativ/data_normativ/57/57572/index.php" TargetMode="External"/><Relationship Id="rId18" Type="http://schemas.openxmlformats.org/officeDocument/2006/relationships/hyperlink" Target="http://ohranatruda.ru/ot_biblio/normativ/data_normativ/57/57572/index.php" TargetMode="External"/><Relationship Id="rId26" Type="http://schemas.openxmlformats.org/officeDocument/2006/relationships/hyperlink" Target="http://ohranatruda.ru/ot_biblio/normativ/data_normativ/41/41655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hranatruda.ru/ot_biblio/normativ/data_normativ/41/41655/index.php" TargetMode="External"/><Relationship Id="rId7" Type="http://schemas.openxmlformats.org/officeDocument/2006/relationships/hyperlink" Target="http://ohranatruda.ru/ot_biblio/normativ/data_normativ/10/10844/index.php" TargetMode="External"/><Relationship Id="rId12" Type="http://schemas.openxmlformats.org/officeDocument/2006/relationships/hyperlink" Target="http://ohranatruda.ru/ot_biblio/normativ/data_normativ/57/57572/index.php" TargetMode="External"/><Relationship Id="rId17" Type="http://schemas.openxmlformats.org/officeDocument/2006/relationships/hyperlink" Target="http://ohranatruda.ru/ot_biblio/normativ/data_normativ/57/57572/index.php" TargetMode="External"/><Relationship Id="rId25" Type="http://schemas.openxmlformats.org/officeDocument/2006/relationships/hyperlink" Target="http://ohranatruda.ru/ot_biblio/normativ/data_normativ/46/46834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hranatruda.ru/ot_biblio/normativ/data_normativ/57/57572/index.php" TargetMode="External"/><Relationship Id="rId20" Type="http://schemas.openxmlformats.org/officeDocument/2006/relationships/hyperlink" Target="http://ohranatruda.ru/ot_biblio/normativ/data_normativ/57/57572/index.php" TargetMode="External"/><Relationship Id="rId29" Type="http://schemas.openxmlformats.org/officeDocument/2006/relationships/hyperlink" Target="http://ohranatruda.ru/ot_biblio/normativ/data_normativ/46/46767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45/45382/index.php" TargetMode="External"/><Relationship Id="rId11" Type="http://schemas.openxmlformats.org/officeDocument/2006/relationships/hyperlink" Target="http://ohranatruda.ru/ot_biblio/normativ/data_normativ/57/57572/index.php" TargetMode="External"/><Relationship Id="rId24" Type="http://schemas.openxmlformats.org/officeDocument/2006/relationships/hyperlink" Target="http://ohranatruda.ru/ot_biblio/normativ/data_normativ/55/55256/index.php" TargetMode="External"/><Relationship Id="rId5" Type="http://schemas.openxmlformats.org/officeDocument/2006/relationships/hyperlink" Target="http://ohranatruda.ru/ot_biblio/normativ/data_normativ/10/10844/index.php" TargetMode="External"/><Relationship Id="rId15" Type="http://schemas.openxmlformats.org/officeDocument/2006/relationships/hyperlink" Target="http://ohranatruda.ru/ot_biblio/normativ/data_normativ/57/57572/index.php" TargetMode="External"/><Relationship Id="rId23" Type="http://schemas.openxmlformats.org/officeDocument/2006/relationships/hyperlink" Target="http://ohranatruda.ru/ot_biblio/normativ/data_normativ/46/46767/index.php" TargetMode="External"/><Relationship Id="rId28" Type="http://schemas.openxmlformats.org/officeDocument/2006/relationships/hyperlink" Target="http://ohranatruda.ru/ot_biblio/normativ/data_normativ/55/55256/index.php" TargetMode="External"/><Relationship Id="rId10" Type="http://schemas.openxmlformats.org/officeDocument/2006/relationships/hyperlink" Target="http://ohranatruda.ru/ot_biblio/normativ/data_normativ/57/57572/index.php" TargetMode="External"/><Relationship Id="rId19" Type="http://schemas.openxmlformats.org/officeDocument/2006/relationships/hyperlink" Target="http://ohranatruda.ru/ot_biblio/normativ/data_normativ/57/57572/index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57/57572/index.php" TargetMode="External"/><Relationship Id="rId14" Type="http://schemas.openxmlformats.org/officeDocument/2006/relationships/hyperlink" Target="http://ohranatruda.ru/ot_biblio/normativ/data_normativ/57/57572/index.php" TargetMode="External"/><Relationship Id="rId22" Type="http://schemas.openxmlformats.org/officeDocument/2006/relationships/hyperlink" Target="http://ohranatruda.ru/ot_biblio/normativ/data_normativ/46/46834/index.php" TargetMode="External"/><Relationship Id="rId27" Type="http://schemas.openxmlformats.org/officeDocument/2006/relationships/hyperlink" Target="http://ohranatruda.ru/ot_biblio/normativ/data_normativ/55/55256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4641</Words>
  <Characters>26457</Characters>
  <Application>Microsoft Office Word</Application>
  <DocSecurity>0</DocSecurity>
  <Lines>220</Lines>
  <Paragraphs>62</Paragraphs>
  <ScaleCrop>false</ScaleCrop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2015-04-14T09:44:00Z</dcterms:created>
  <dcterms:modified xsi:type="dcterms:W3CDTF">2015-04-14T09:44:00Z</dcterms:modified>
</cp:coreProperties>
</file>