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F43C0B" w:rsidTr="00921703">
        <w:tc>
          <w:tcPr>
            <w:tcW w:w="10466" w:type="dxa"/>
            <w:gridSpan w:val="2"/>
          </w:tcPr>
          <w:p w:rsidR="00A35BAF" w:rsidRPr="00F43C0B" w:rsidRDefault="00172E6F" w:rsidP="00A35B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F43C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Положение</w:t>
            </w:r>
          </w:p>
          <w:p w:rsidR="00B17AA9" w:rsidRPr="00F43C0B" w:rsidRDefault="00172E6F" w:rsidP="00B17A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F43C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об обработке данных без использования средств автоматизации</w:t>
            </w:r>
          </w:p>
        </w:tc>
      </w:tr>
      <w:tr w:rsidR="00EE1F3E" w:rsidRPr="00F43C0B" w:rsidTr="00291D15">
        <w:tc>
          <w:tcPr>
            <w:tcW w:w="5233" w:type="dxa"/>
          </w:tcPr>
          <w:p w:rsidR="00BF300C" w:rsidRPr="00F43C0B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BAF" w:rsidRPr="00F43C0B" w:rsidRDefault="00A35BAF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="00F43C0B" w:rsidRPr="00F4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введения: 08.10.2021</w:t>
            </w:r>
          </w:p>
        </w:tc>
        <w:tc>
          <w:tcPr>
            <w:tcW w:w="5233" w:type="dxa"/>
          </w:tcPr>
          <w:p w:rsidR="00BF300C" w:rsidRPr="00F43C0B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BAF" w:rsidRPr="00F43C0B" w:rsidRDefault="00A35BAF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№____</w:t>
            </w:r>
          </w:p>
        </w:tc>
      </w:tr>
      <w:tr w:rsidR="00EE1F3E" w:rsidRPr="00F43C0B" w:rsidTr="00A02A80">
        <w:tc>
          <w:tcPr>
            <w:tcW w:w="10466" w:type="dxa"/>
            <w:gridSpan w:val="2"/>
          </w:tcPr>
          <w:p w:rsidR="00F15B80" w:rsidRPr="00F43C0B" w:rsidRDefault="00F15B80" w:rsidP="00A35B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91352" w:rsidRPr="00F43C0B" w:rsidRDefault="00C91352" w:rsidP="00B17AA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B80" w:rsidRPr="00F43C0B" w:rsidTr="00A02A80">
        <w:tc>
          <w:tcPr>
            <w:tcW w:w="10466" w:type="dxa"/>
            <w:gridSpan w:val="2"/>
          </w:tcPr>
          <w:p w:rsidR="00B17AA9" w:rsidRPr="00F43C0B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17AA9" w:rsidRPr="00F43C0B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17AA9" w:rsidRPr="00F43C0B" w:rsidRDefault="00F43C0B" w:rsidP="00B17A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«Пыщугский КЦСОН»</w:t>
            </w:r>
          </w:p>
          <w:p w:rsidR="00B17AA9" w:rsidRPr="00F43C0B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17AA9" w:rsidRPr="00F43C0B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Малухина Вера Петровна</w:t>
            </w:r>
          </w:p>
          <w:p w:rsidR="00B17AA9" w:rsidRPr="00F43C0B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B17AA9" w:rsidRPr="00F43C0B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80" w:rsidRPr="00F43C0B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72E6F" w:rsidRPr="00F43C0B" w:rsidRDefault="00172E6F" w:rsidP="00F43C0B">
      <w:pPr>
        <w:pStyle w:val="a8"/>
        <w:numPr>
          <w:ilvl w:val="0"/>
          <w:numId w:val="31"/>
        </w:numPr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:rsidR="00172E6F" w:rsidRPr="00F43C0B" w:rsidRDefault="00172E6F" w:rsidP="00F43C0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о порядке обработки персональных данных без использования средств автоматизации (далее – Положение) определяет порядок работы с документами, содержащими персональные данные, в ОГБУ "ПЫЩУГСКИЙ КЦСОН". Положение разработано в соответствии с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172E6F" w:rsidRPr="00F43C0B" w:rsidRDefault="00172E6F" w:rsidP="00F43C0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Ответственный за организацию обработки и обеспечение безопасности персональных данных ОГБУ "ПЫЩУГСКИЙ КЦСОН" ответственен за подбор лиц, допускаемых к информации ограниченного доступа (персональным данным), и обязан обеспечить систематический контроль за тем, чтобы к этой информации получали доступ только работники, которым данная информация необходима для выполнения своих трудовых обязанностей. </w:t>
      </w:r>
    </w:p>
    <w:p w:rsidR="00172E6F" w:rsidRPr="00F43C0B" w:rsidRDefault="00172E6F" w:rsidP="00F43C0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допущенные к персональным данным, обязаны:</w:t>
      </w:r>
    </w:p>
    <w:p w:rsidR="00172E6F" w:rsidRPr="00F43C0B" w:rsidRDefault="00172E6F" w:rsidP="00F43C0B">
      <w:pPr>
        <w:pStyle w:val="a8"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обеспечивать сохранность и конфиденциальность персональных данных;</w:t>
      </w:r>
    </w:p>
    <w:p w:rsidR="00172E6F" w:rsidRPr="00F43C0B" w:rsidRDefault="00172E6F" w:rsidP="00F43C0B">
      <w:pPr>
        <w:pStyle w:val="a8"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информировать субъекта персональных данных об обращении посторонних лиц о предоставлении его персональных данных.</w:t>
      </w:r>
    </w:p>
    <w:p w:rsidR="00172E6F" w:rsidRPr="00F43C0B" w:rsidRDefault="00172E6F" w:rsidP="00F43C0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 выносить документы и дела, содержащие персональные данные, из помещений, а также передавать их по открытым каналам связи, за исключением случаев, предусмотренных законодательством Российской Федерации или по согласованию с субъектом персональных данных.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пребывания в помещениях работник несет личную ответственность за защиту информации в данном помещении. Неконтролируемое пребывание в помещении посторонних лиц исключено.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требований настоящего Положения возлагается на ответственного за организацию обработки и обеспечение защиты персональных данных ОГБУ "ПЫЩУГСКИЙ КЦСОН" - Главный бухгалтер</w:t>
      </w:r>
      <w:r w:rsidR="00F43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Ильина Татьяна Валерьевна</w:t>
      </w:r>
    </w:p>
    <w:p w:rsidR="00172E6F" w:rsidRPr="00F43C0B" w:rsidRDefault="00F15B80" w:rsidP="00F43C0B">
      <w:pPr>
        <w:pStyle w:val="a8"/>
        <w:numPr>
          <w:ilvl w:val="0"/>
          <w:numId w:val="3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cstheme="minorHAnsi"/>
          <w:color w:val="000000" w:themeColor="text1"/>
        </w:rPr>
        <w:br w:type="page"/>
      </w:r>
      <w:r w:rsidR="00172E6F" w:rsidRPr="00F43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Термины и определения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Автоматизированная обработка персональных данных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обработка персональных данных с помощью средств вычислительной техники.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Администратор безопасности информации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пользователь, уполномоченный выполнять некоторые действия (имеющий полномочия) по администрированию (управлению) системой защиты информации в соответствии с установленной ролью.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 xml:space="preserve">Безопасность информации [данных] – </w:t>
      </w:r>
      <w:r w:rsidRPr="00F43C0B">
        <w:rPr>
          <w:rFonts w:ascii="Times New Roman" w:hAnsi="Times New Roman" w:cs="Times New Roman"/>
          <w:sz w:val="24"/>
          <w:szCs w:val="24"/>
        </w:rPr>
        <w:t>состояние защищенности информации [данных], при котором обеспечены ее [их] конфиденциальность, доступность и целостность.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Доступность информации [ресурсов информационной системы] –</w:t>
      </w:r>
      <w:r w:rsidRPr="00F43C0B">
        <w:rPr>
          <w:rFonts w:ascii="Times New Roman" w:hAnsi="Times New Roman" w:cs="Times New Roman"/>
          <w:sz w:val="24"/>
          <w:szCs w:val="24"/>
        </w:rPr>
        <w:t xml:space="preserve"> состояние информации [ресурсов информационной системы], при котором субъекты, имеющие права доступа, могут реализовать их беспрепятственно.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Защищаемая информация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информация, для которой обладателем информации определены характеристики ее безопасности.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Информационная система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сведения (сообщения, данные) независимо от формы их представления.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Конфиденциальность информации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Несанкционированный доступ (несанкционированные действия)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Носитель информации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lastRenderedPageBreak/>
        <w:t>Персональные данные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лицо, которому разрешено выполнять некоторые действия (операции) по обработке информации в информационной системе или использующее результаты ее функционирования.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Средство защиты информации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техническое, программное, программно-техническое средство, предназначенное или используемое для защиты информации.</w:t>
      </w:r>
    </w:p>
    <w:p w:rsidR="00172E6F" w:rsidRPr="00F43C0B" w:rsidRDefault="00172E6F" w:rsidP="00F43C0B">
      <w:pPr>
        <w:numPr>
          <w:ilvl w:val="1"/>
          <w:numId w:val="3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b/>
          <w:sz w:val="24"/>
          <w:szCs w:val="24"/>
        </w:rPr>
        <w:t>Техническое средство</w:t>
      </w:r>
      <w:r w:rsidRPr="00F43C0B">
        <w:rPr>
          <w:rFonts w:ascii="Times New Roman" w:hAnsi="Times New Roman" w:cs="Times New Roman"/>
          <w:sz w:val="24"/>
          <w:szCs w:val="24"/>
        </w:rPr>
        <w:t xml:space="preserve"> – аппаратное или программно-аппаратное устройство, осуществляющее формирование, обработку, передачу или прием информации в информационной системе.</w:t>
      </w:r>
    </w:p>
    <w:p w:rsidR="00172E6F" w:rsidRPr="00F43C0B" w:rsidRDefault="00172E6F" w:rsidP="00F43C0B">
      <w:pPr>
        <w:pStyle w:val="a8"/>
        <w:numPr>
          <w:ilvl w:val="0"/>
          <w:numId w:val="31"/>
        </w:num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Особенности организации обработки персональных данных, осуществляемой без использования средств автоматизации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 (далее – материальные носители), в специальных разделах или на полях форм (бланков). </w:t>
      </w: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фиксации персональных данных на материальных носителях не допускается фиксация на одном материальном носителе персональных данных, цели обработки которых заведомо не совместимы. 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172E6F" w:rsidRPr="00F43C0B" w:rsidRDefault="00172E6F" w:rsidP="00F43C0B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или связанные с ней документы должны содержать сведения о цели обработки персональных данных, осуществляемой без использования средств автоматизации, наименование и адрес организации,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Организации способов обработки персональных данных;</w:t>
      </w:r>
    </w:p>
    <w:p w:rsidR="00172E6F" w:rsidRPr="00F43C0B" w:rsidRDefault="00172E6F" w:rsidP="00F43C0B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– при необходимости получения письменного согласия на обработку персональных данных;</w:t>
      </w:r>
    </w:p>
    <w:p w:rsidR="00172E6F" w:rsidRPr="00F43C0B" w:rsidRDefault="00172E6F" w:rsidP="00F43C0B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данных.</w:t>
      </w:r>
    </w:p>
    <w:p w:rsidR="00172E6F" w:rsidRPr="00F43C0B" w:rsidRDefault="00172E6F" w:rsidP="00F43C0B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ведении журналов (журналов регистрации, журналов посещений), содержащих персональные данные, необходимых для однократного пропуска субъекта персональных данных в помещение Организации или в иных аналогичных целях, должны соблюдаться следующие условия:</w:t>
      </w:r>
    </w:p>
    <w:p w:rsidR="00172E6F" w:rsidRPr="00F43C0B" w:rsidRDefault="00172E6F" w:rsidP="00F43C0B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ведения такого журнала должна быть предусмотрена актом,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книги), сроки обработки персональных данных;</w:t>
      </w:r>
    </w:p>
    <w:p w:rsidR="00172E6F" w:rsidRPr="00F43C0B" w:rsidRDefault="00172E6F" w:rsidP="00F43C0B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копирование содержащейся в таких журналах информации не допускается;</w:t>
      </w:r>
    </w:p>
    <w:p w:rsidR="00172E6F" w:rsidRPr="00F43C0B" w:rsidRDefault="00172E6F" w:rsidP="00F43C0B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Лица, осуществляющие обработку персональных данных без использования средств автоматизации,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изменениях, либо путем изготовления нового материального носителя с уточненными персональными данными.</w:t>
      </w:r>
    </w:p>
    <w:p w:rsidR="00172E6F" w:rsidRPr="00F43C0B" w:rsidRDefault="00172E6F" w:rsidP="00F43C0B">
      <w:pPr>
        <w:pStyle w:val="a8"/>
        <w:numPr>
          <w:ilvl w:val="0"/>
          <w:numId w:val="3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Меры по обеспечению безопасности персональных данных при их обработке и передаче, осуществляемой без использования средств автоматизации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список лиц, осуществляющих обработку персональных данных, либо имеющих к ним доступ.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хранении материальных носителей должны соблюдаться условия, обеспечивающие сохранность персональных данных и исключающие несанкционированный доступ к ним. В этих целях необходимо осуществлять хранение персональных данных в запираемых шкафах или ящиках, ключ от которых должен находиться у работника, имеющего право доступа к персональным данным, </w:t>
      </w: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находящимся в этих шкафах (ящиках), дубликаты ключей должны храниться у заведующего хозяйством Организации.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Шкафы или ящики, в которых хранятся документы, содержащие персональные данные, по окончании рабочего дня запираются работниками, ответственными за учет и хранение документов.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Конфиденциальные документы должны пересылаться (доставляться) между организациями в соответствующим образом оформленных запечатанных пакетах.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Размножение и отправка документов, содержащих персональные данные, осуществляется только с согласия субъекта персональных данных, за исключением случаев, предусмотренных законодательством Российской Федерации. 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Проверки наличия конфиденциальных документов проводятся не реже одного раза в год комиссией, назначаемой руководителем Организации.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Проверками должны быть охвачены дела, документы, и иные носители информации. 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При обнаружении утраты документов, разглашения информации и признаков несанкционированного ознакомления с конфиденциальными документами, работник обязан доложить ответственному за организацию обработки и обеспечение безопасности персональных данных Организации, далее по распоряжению руководителя Организации проводится служебное расследование.</w:t>
      </w:r>
    </w:p>
    <w:p w:rsidR="00172E6F" w:rsidRPr="00F43C0B" w:rsidRDefault="00172E6F" w:rsidP="00F43C0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C0B">
        <w:rPr>
          <w:rFonts w:ascii="Times New Roman" w:hAnsi="Times New Roman" w:cs="Times New Roman"/>
          <w:color w:val="000000" w:themeColor="text1"/>
          <w:sz w:val="24"/>
          <w:szCs w:val="24"/>
        </w:rPr>
        <w:t>Утрата конфиденциальных документов, разглашение информации ограниченного доступа, незаконное ознакомление с информацией ограниченного доступа, влечет ответственность, предусмотренную действующим законодательством Российской Федерации.</w:t>
      </w:r>
    </w:p>
    <w:p w:rsidR="00C11ED7" w:rsidRDefault="00C11ED7">
      <w:pPr>
        <w:rPr>
          <w:rFonts w:eastAsia="Times New Roman" w:cstheme="minorHAnsi"/>
          <w:b/>
          <w:bCs/>
          <w:color w:val="000000" w:themeColor="text1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01"/>
        <w:gridCol w:w="1896"/>
      </w:tblGrid>
      <w:tr w:rsidR="00C11ED7" w:rsidRPr="00F43C0B" w:rsidTr="00245181">
        <w:tc>
          <w:tcPr>
            <w:tcW w:w="10466" w:type="dxa"/>
            <w:gridSpan w:val="2"/>
          </w:tcPr>
          <w:p w:rsidR="00C11ED7" w:rsidRPr="00F43C0B" w:rsidRDefault="00C11ED7" w:rsidP="0024518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C11ED7" w:rsidRPr="00F43C0B" w:rsidRDefault="00C11ED7" w:rsidP="0024518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Положению об обработке персональных данных</w:t>
            </w:r>
          </w:p>
          <w:p w:rsidR="00C11ED7" w:rsidRPr="00F43C0B" w:rsidRDefault="00C11ED7" w:rsidP="0024518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использования средств автоматизации</w:t>
            </w:r>
          </w:p>
          <w:p w:rsidR="00C11ED7" w:rsidRPr="00F43C0B" w:rsidRDefault="00C11ED7" w:rsidP="0024518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D7" w:rsidRPr="00F43C0B" w:rsidTr="00245181">
        <w:tc>
          <w:tcPr>
            <w:tcW w:w="8601" w:type="dxa"/>
          </w:tcPr>
          <w:p w:rsidR="00C11ED7" w:rsidRPr="00F43C0B" w:rsidRDefault="00C11ED7" w:rsidP="00C11E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C11ED7" w:rsidRPr="00F43C0B" w:rsidRDefault="00C11ED7" w:rsidP="00C11E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11ED7" w:rsidRPr="00F43C0B" w:rsidRDefault="00C11ED7" w:rsidP="00C11E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11ED7" w:rsidRPr="00F43C0B" w:rsidRDefault="00C11ED7" w:rsidP="00C11E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r w:rsidR="00F43C0B">
              <w:rPr>
                <w:rFonts w:ascii="Times New Roman" w:hAnsi="Times New Roman" w:cs="Times New Roman"/>
                <w:sz w:val="24"/>
                <w:szCs w:val="24"/>
              </w:rPr>
              <w:t xml:space="preserve"> «Пыщугский КЦСОН»</w:t>
            </w:r>
          </w:p>
          <w:p w:rsidR="00C11ED7" w:rsidRPr="00F43C0B" w:rsidRDefault="00C11ED7" w:rsidP="00C11E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11ED7" w:rsidRPr="00F43C0B" w:rsidRDefault="00C11ED7" w:rsidP="00C11E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Малухина Вера Петровна</w:t>
            </w:r>
          </w:p>
          <w:p w:rsidR="00C11ED7" w:rsidRPr="00F43C0B" w:rsidRDefault="00C11ED7" w:rsidP="00C11E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C11ED7" w:rsidRPr="00F43C0B" w:rsidRDefault="00C11ED7" w:rsidP="00C11E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D7" w:rsidRPr="00F43C0B" w:rsidRDefault="00C11ED7" w:rsidP="00C11E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11ED7" w:rsidRPr="00F43C0B" w:rsidRDefault="00C11ED7" w:rsidP="00C11ED7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C0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11ED7" w:rsidRPr="00F43C0B" w:rsidRDefault="00C11ED7" w:rsidP="00C11E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0B">
        <w:rPr>
          <w:rFonts w:ascii="Times New Roman" w:hAnsi="Times New Roman" w:cs="Times New Roman"/>
          <w:b/>
          <w:sz w:val="28"/>
          <w:szCs w:val="28"/>
        </w:rPr>
        <w:t>О хранении бумажных носителей персональных</w:t>
      </w:r>
    </w:p>
    <w:p w:rsidR="00C11ED7" w:rsidRPr="00F43C0B" w:rsidRDefault="00C11ED7" w:rsidP="00C11E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0B">
        <w:rPr>
          <w:rFonts w:ascii="Times New Roman" w:hAnsi="Times New Roman" w:cs="Times New Roman"/>
          <w:b/>
          <w:sz w:val="28"/>
          <w:szCs w:val="28"/>
        </w:rPr>
        <w:t>данных и назначении допущенных лиц</w:t>
      </w:r>
    </w:p>
    <w:p w:rsidR="00C11ED7" w:rsidRPr="00F5314D" w:rsidRDefault="00C11ED7" w:rsidP="00C11ED7">
      <w:pPr>
        <w:spacing w:after="0" w:line="276" w:lineRule="auto"/>
        <w:jc w:val="center"/>
        <w:rPr>
          <w:b/>
        </w:rPr>
      </w:pPr>
    </w:p>
    <w:p w:rsidR="00C11ED7" w:rsidRPr="00F43C0B" w:rsidRDefault="00C11ED7" w:rsidP="00F43C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27.07.2006 № 152-ФЗ «О персональных данных», а также п. 6 и п. 13 «Положения об особенностях обработки персональных данных, осуществляемой без использования средств автоматизации», утверждённого постановлением Правительства от 15</w:t>
      </w:r>
      <w:r w:rsid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</w:t>
      </w: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 № 687,</w:t>
      </w:r>
    </w:p>
    <w:p w:rsidR="00C11ED7" w:rsidRPr="00F43C0B" w:rsidRDefault="00C11ED7" w:rsidP="00F43C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C11ED7" w:rsidRPr="00F43C0B" w:rsidRDefault="00C11ED7" w:rsidP="00F43C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места хранения материальных носителей персональных данных по адресу 157630, Костромская обл</w:t>
      </w:r>
      <w:r w:rsid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Пыщугский р-н</w:t>
      </w:r>
      <w:r w:rsid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село Пыщуг, ул</w:t>
      </w:r>
      <w:r w:rsid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Первомайская, д</w:t>
      </w:r>
      <w:r w:rsid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в соответствии с Таблицей 1.</w:t>
      </w:r>
    </w:p>
    <w:tbl>
      <w:tblPr>
        <w:tblStyle w:val="a7"/>
        <w:tblW w:w="0" w:type="auto"/>
        <w:tblLook w:val="04A0"/>
      </w:tblPr>
      <w:tblGrid>
        <w:gridCol w:w="10456"/>
      </w:tblGrid>
      <w:tr w:rsidR="00C11ED7" w:rsidRPr="00F43C0B" w:rsidTr="00245181">
        <w:tc>
          <w:tcPr>
            <w:tcW w:w="10456" w:type="dxa"/>
          </w:tcPr>
          <w:p w:rsidR="00C11ED7" w:rsidRPr="00F43C0B" w:rsidRDefault="00C11ED7" w:rsidP="00F43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(распоряжение) о приеме работника на работу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Т-1)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Штатное расписание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Т-3)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Приказ (распоряжение) о переводе работника на другую работу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Т-5)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Приказ (распоряжение) о предоставлении отпуска работнику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Т-6)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График отпусков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Т-7)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Приказ (распоряжение) о прекращении действия трудового договора (контракта) с работником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Т-8)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(распоряжение) о направлении работника в командировку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Т-9)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Командировочное удостоверение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Т-10)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Служебное задание для направления в командировку и отчет о его выполнении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Т-10а)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Приказ (распоряжение) о поощрении работника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Т-11)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Табель учета использования рабочего времени и расчета заработной платы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Т-12)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Табель учета использования рабочего времени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Т-13)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Расчетно-платежная ведомость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Т-49)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Расчетная ведомость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Т-51)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Платежная ведомость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Т-53)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Лицевой счет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Т-54)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Записка-расчет о предоставлении отпуска работнику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Т-60)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Записка-расчет при прекращении действия трудового договора (контракта) с работником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Т-61)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 о приемке работ, выполненных по трудовому договору (контракту), заключенному на время выполнения определенной работы (Форма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Т-73)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Договора с контрагентами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Личная карточка государственного (муниципального) служащего (Унифицированная форма </w:t>
            </w:r>
            <w:r w:rsid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Т-2ГС(МС)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Заявление о приеме на работу Анкета при приеме на работу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Копия медицинского заключения о результатах обязательного предварительного медицинского осмотра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Копия карты специальной оценки условий труда на рабочем месте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Трудовой договор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Дополнительные соглашения к трудовому договору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Копия должностной инструкции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Приказы о дисциплинарных взысканиях, кроме увольнения</w:t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Заявления, служебные записки сотрудников (основания для приказов) Копии актов о расследовании несчастного случая</w:t>
            </w:r>
          </w:p>
        </w:tc>
      </w:tr>
    </w:tbl>
    <w:p w:rsidR="00C11ED7" w:rsidRPr="00F5314D" w:rsidRDefault="00C11ED7" w:rsidP="00C11ED7">
      <w:pPr>
        <w:spacing w:after="0" w:line="276" w:lineRule="auto"/>
        <w:rPr>
          <w:rFonts w:eastAsia="Times New Roman"/>
          <w:color w:val="000000"/>
          <w:lang w:eastAsia="ru-RU"/>
        </w:rPr>
      </w:pPr>
    </w:p>
    <w:p w:rsidR="00C11ED7" w:rsidRPr="00F43C0B" w:rsidRDefault="00C11ED7" w:rsidP="00F43C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сохранность материальных носителей назначить ответственного за организацию обработки персональных данных.</w:t>
      </w:r>
    </w:p>
    <w:p w:rsidR="00C11ED7" w:rsidRPr="00F43C0B" w:rsidRDefault="00C11ED7" w:rsidP="00F43C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организацию обработки персональных данных проводить информирование работников о факте обработки ими персональных данных без использования средств автоматизации.</w:t>
      </w:r>
    </w:p>
    <w:p w:rsidR="00C11ED7" w:rsidRPr="00F43C0B" w:rsidRDefault="00C11ED7" w:rsidP="00F43C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организацию обработки персональных данных проводить контроль актуальности данных в Таблице 1 один раз в полгода.</w:t>
      </w:r>
    </w:p>
    <w:p w:rsidR="00C11ED7" w:rsidRPr="00F5314D" w:rsidRDefault="00C11ED7" w:rsidP="00C11ED7">
      <w:pPr>
        <w:spacing w:after="0" w:line="276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5"/>
        <w:gridCol w:w="3485"/>
        <w:gridCol w:w="3486"/>
      </w:tblGrid>
      <w:tr w:rsidR="00C11ED7" w:rsidRPr="00F43C0B" w:rsidTr="00245181">
        <w:tc>
          <w:tcPr>
            <w:tcW w:w="3485" w:type="dxa"/>
          </w:tcPr>
          <w:p w:rsidR="00C11ED7" w:rsidRPr="00F43C0B" w:rsidRDefault="00C11ED7" w:rsidP="00F43C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 w:rsidR="00F43C0B">
              <w:rPr>
                <w:rFonts w:ascii="Times New Roman" w:hAnsi="Times New Roman" w:cs="Times New Roman"/>
                <w:sz w:val="24"/>
                <w:szCs w:val="24"/>
              </w:rPr>
              <w:t>«Пыщугский КЦСОН»</w:t>
            </w:r>
          </w:p>
        </w:tc>
        <w:tc>
          <w:tcPr>
            <w:tcW w:w="3485" w:type="dxa"/>
          </w:tcPr>
          <w:p w:rsidR="00C11ED7" w:rsidRPr="00F43C0B" w:rsidRDefault="00C11ED7" w:rsidP="002451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11ED7" w:rsidRPr="00F43C0B" w:rsidRDefault="00C11ED7" w:rsidP="0024518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0B">
              <w:rPr>
                <w:rFonts w:ascii="Times New Roman" w:hAnsi="Times New Roman" w:cs="Times New Roman"/>
                <w:sz w:val="24"/>
                <w:szCs w:val="24"/>
              </w:rPr>
              <w:t>Малухина Вера Петровна</w:t>
            </w:r>
          </w:p>
        </w:tc>
      </w:tr>
    </w:tbl>
    <w:p w:rsidR="00C11ED7" w:rsidRPr="00F5314D" w:rsidRDefault="00C11ED7" w:rsidP="00C11ED7">
      <w:pPr>
        <w:spacing w:after="0" w:line="276" w:lineRule="auto"/>
      </w:pPr>
    </w:p>
    <w:p w:rsidR="00172E6F" w:rsidRPr="00172E6F" w:rsidRDefault="00172E6F" w:rsidP="00172E6F">
      <w:pPr>
        <w:spacing w:before="240"/>
        <w:rPr>
          <w:rFonts w:eastAsia="Times New Roman" w:cstheme="minorHAnsi"/>
          <w:b/>
          <w:bCs/>
          <w:color w:val="000000" w:themeColor="text1"/>
          <w:lang w:eastAsia="ru-RU"/>
        </w:rPr>
      </w:pPr>
    </w:p>
    <w:sectPr w:rsidR="00172E6F" w:rsidRPr="00172E6F" w:rsidSect="00F15B8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E9" w:rsidRDefault="006448E9" w:rsidP="00CB665C">
      <w:pPr>
        <w:spacing w:after="0" w:line="240" w:lineRule="auto"/>
      </w:pPr>
      <w:r>
        <w:separator/>
      </w:r>
    </w:p>
  </w:endnote>
  <w:endnote w:type="continuationSeparator" w:id="1">
    <w:p w:rsidR="006448E9" w:rsidRDefault="006448E9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A9" w:rsidRPr="008337BF" w:rsidRDefault="00B17AA9" w:rsidP="00B17AA9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B17AA9" w:rsidRDefault="00817FD2" w:rsidP="00B17A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E9" w:rsidRDefault="006448E9" w:rsidP="00CB665C">
      <w:pPr>
        <w:spacing w:after="0" w:line="240" w:lineRule="auto"/>
      </w:pPr>
      <w:r>
        <w:separator/>
      </w:r>
    </w:p>
  </w:footnote>
  <w:footnote w:type="continuationSeparator" w:id="1">
    <w:p w:rsidR="006448E9" w:rsidRDefault="006448E9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17AA9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172E6F" w:rsidRPr="000946CE" w:rsidRDefault="00172E6F" w:rsidP="00172E6F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17AA9" w:rsidRPr="000946CE" w:rsidRDefault="00172E6F" w:rsidP="00172E6F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7E56FE">
            <w:rPr>
              <w:rFonts w:cstheme="minorHAnsi"/>
              <w:sz w:val="18"/>
              <w:szCs w:val="18"/>
            </w:rPr>
            <w:t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    </w:r>
          <w:r>
            <w:rPr>
              <w:rFonts w:cstheme="minorHAnsi"/>
              <w:sz w:val="18"/>
              <w:szCs w:val="18"/>
            </w:rPr>
            <w:t>, ст.3.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6A2852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17AA9" w:rsidRPr="000946CE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17AA9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17AA9" w:rsidRPr="000946CE" w:rsidRDefault="00B17AA9" w:rsidP="00B17AA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165369" w:rsidRDefault="00B17AA9" w:rsidP="00B17AA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F15B80">
      <w:trPr>
        <w:trHeight w:val="70"/>
      </w:trPr>
      <w:tc>
        <w:tcPr>
          <w:tcW w:w="8244" w:type="dxa"/>
          <w:gridSpan w:val="2"/>
          <w:vAlign w:val="center"/>
          <w:hideMark/>
        </w:tcPr>
        <w:p w:rsidR="000946CE" w:rsidRPr="000946CE" w:rsidRDefault="00172E6F" w:rsidP="00C91352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Положение -</w:t>
          </w:r>
          <w:r w:rsidRPr="000946CE">
            <w:rPr>
              <w:rFonts w:cstheme="minorHAnsi"/>
              <w:sz w:val="18"/>
              <w:szCs w:val="18"/>
            </w:rPr>
            <w:t xml:space="preserve"> «</w:t>
          </w:r>
          <w:r>
            <w:rPr>
              <w:rFonts w:cstheme="minorHAnsi"/>
              <w:sz w:val="18"/>
              <w:szCs w:val="18"/>
            </w:rPr>
            <w:t>О</w:t>
          </w:r>
          <w:r w:rsidRPr="00172E6F">
            <w:rPr>
              <w:rFonts w:cstheme="minorHAnsi"/>
              <w:sz w:val="18"/>
              <w:szCs w:val="18"/>
            </w:rPr>
            <w:t>б обработке данных без использования средств автоматизации</w:t>
          </w:r>
          <w:r w:rsidRPr="000946CE">
            <w:rPr>
              <w:rFonts w:cstheme="minorHAnsi"/>
              <w:sz w:val="18"/>
              <w:szCs w:val="18"/>
            </w:rPr>
            <w:t>».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E0F65">
                <w:rPr>
                  <w:rFonts w:cstheme="minorHAnsi"/>
                  <w:noProof/>
                  <w:sz w:val="18"/>
                  <w:szCs w:val="18"/>
                </w:rPr>
                <w:t>8</w: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E0F65">
                <w:rPr>
                  <w:rFonts w:cstheme="minorHAnsi"/>
                  <w:noProof/>
                  <w:sz w:val="18"/>
                  <w:szCs w:val="18"/>
                </w:rPr>
                <w:t>8</w:t>
              </w:r>
              <w:r w:rsidR="00EF5D13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F15B80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17AA9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172E6F" w:rsidRPr="000946CE" w:rsidRDefault="00172E6F" w:rsidP="00172E6F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17AA9" w:rsidRPr="000946CE" w:rsidRDefault="00172E6F" w:rsidP="00172E6F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7E56FE">
            <w:rPr>
              <w:rFonts w:cstheme="minorHAnsi"/>
              <w:sz w:val="18"/>
              <w:szCs w:val="18"/>
            </w:rPr>
            <w:t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    </w:r>
          <w:r>
            <w:rPr>
              <w:rFonts w:cstheme="minorHAnsi"/>
              <w:sz w:val="18"/>
              <w:szCs w:val="18"/>
            </w:rPr>
            <w:t>, ст.3.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6A2852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17AA9" w:rsidRPr="000946CE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17AA9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17AA9" w:rsidRPr="000946CE" w:rsidRDefault="00B17AA9" w:rsidP="00B17AA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165369" w:rsidRDefault="00B17AA9" w:rsidP="00B17AA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0946CE" w:rsidRDefault="00172E6F" w:rsidP="00C91352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Положение</w:t>
          </w:r>
          <w:r w:rsidR="00F15B80">
            <w:rPr>
              <w:rFonts w:cstheme="minorHAnsi"/>
              <w:sz w:val="18"/>
              <w:szCs w:val="18"/>
            </w:rPr>
            <w:t xml:space="preserve"> -</w:t>
          </w:r>
          <w:r w:rsidR="00F15B80" w:rsidRPr="000946CE">
            <w:rPr>
              <w:rFonts w:cstheme="minorHAnsi"/>
              <w:sz w:val="18"/>
              <w:szCs w:val="18"/>
            </w:rPr>
            <w:t xml:space="preserve"> «</w:t>
          </w:r>
          <w:r>
            <w:rPr>
              <w:rFonts w:cstheme="minorHAnsi"/>
              <w:sz w:val="18"/>
              <w:szCs w:val="18"/>
            </w:rPr>
            <w:t>О</w:t>
          </w:r>
          <w:r w:rsidRPr="00172E6F">
            <w:rPr>
              <w:rFonts w:cstheme="minorHAnsi"/>
              <w:sz w:val="18"/>
              <w:szCs w:val="18"/>
            </w:rPr>
            <w:t>б обработке данных без использования средств автоматизации</w:t>
          </w:r>
          <w:r w:rsidR="00F15B80" w:rsidRPr="000946CE">
            <w:rPr>
              <w:rFonts w:cstheme="minorHAnsi"/>
              <w:sz w:val="18"/>
              <w:szCs w:val="18"/>
            </w:rPr>
            <w:t>».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E0F65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EF5D13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E0F65">
                <w:rPr>
                  <w:rFonts w:cstheme="minorHAnsi"/>
                  <w:noProof/>
                  <w:sz w:val="18"/>
                  <w:szCs w:val="18"/>
                </w:rPr>
                <w:t>8</w:t>
              </w:r>
              <w:r w:rsidR="00EF5D13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">
    <w:nsid w:val="23C8647E"/>
    <w:multiLevelType w:val="hybridMultilevel"/>
    <w:tmpl w:val="F3EC5C8E"/>
    <w:lvl w:ilvl="0" w:tplc="6B06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CD5989"/>
    <w:multiLevelType w:val="hybridMultilevel"/>
    <w:tmpl w:val="50900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D20854"/>
    <w:multiLevelType w:val="hybridMultilevel"/>
    <w:tmpl w:val="6332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9053E"/>
    <w:multiLevelType w:val="hybridMultilevel"/>
    <w:tmpl w:val="A6B0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F3E2046"/>
    <w:multiLevelType w:val="hybridMultilevel"/>
    <w:tmpl w:val="1D22F890"/>
    <w:lvl w:ilvl="0" w:tplc="C82604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C05D6"/>
    <w:multiLevelType w:val="hybridMultilevel"/>
    <w:tmpl w:val="04A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6">
    <w:nsid w:val="6AA452D2"/>
    <w:multiLevelType w:val="hybridMultilevel"/>
    <w:tmpl w:val="44D05420"/>
    <w:lvl w:ilvl="0" w:tplc="D256D1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9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E0A127D"/>
    <w:multiLevelType w:val="hybridMultilevel"/>
    <w:tmpl w:val="EE48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29"/>
  </w:num>
  <w:num w:numId="5">
    <w:abstractNumId w:val="13"/>
  </w:num>
  <w:num w:numId="6">
    <w:abstractNumId w:val="27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24"/>
  </w:num>
  <w:num w:numId="12">
    <w:abstractNumId w:val="15"/>
  </w:num>
  <w:num w:numId="13">
    <w:abstractNumId w:val="31"/>
  </w:num>
  <w:num w:numId="14">
    <w:abstractNumId w:val="8"/>
  </w:num>
  <w:num w:numId="15">
    <w:abstractNumId w:val="3"/>
  </w:num>
  <w:num w:numId="16">
    <w:abstractNumId w:val="28"/>
  </w:num>
  <w:num w:numId="17">
    <w:abstractNumId w:val="5"/>
  </w:num>
  <w:num w:numId="18">
    <w:abstractNumId w:val="16"/>
  </w:num>
  <w:num w:numId="19">
    <w:abstractNumId w:val="14"/>
  </w:num>
  <w:num w:numId="20">
    <w:abstractNumId w:val="21"/>
  </w:num>
  <w:num w:numId="21">
    <w:abstractNumId w:val="2"/>
  </w:num>
  <w:num w:numId="22">
    <w:abstractNumId w:val="1"/>
  </w:num>
  <w:num w:numId="23">
    <w:abstractNumId w:val="30"/>
  </w:num>
  <w:num w:numId="24">
    <w:abstractNumId w:val="0"/>
  </w:num>
  <w:num w:numId="25">
    <w:abstractNumId w:val="20"/>
  </w:num>
  <w:num w:numId="26">
    <w:abstractNumId w:val="22"/>
  </w:num>
  <w:num w:numId="27">
    <w:abstractNumId w:val="12"/>
  </w:num>
  <w:num w:numId="28">
    <w:abstractNumId w:val="6"/>
  </w:num>
  <w:num w:numId="29">
    <w:abstractNumId w:val="33"/>
  </w:num>
  <w:num w:numId="30">
    <w:abstractNumId w:val="23"/>
  </w:num>
  <w:num w:numId="31">
    <w:abstractNumId w:val="26"/>
  </w:num>
  <w:num w:numId="32">
    <w:abstractNumId w:val="19"/>
  </w:num>
  <w:num w:numId="33">
    <w:abstractNumId w:val="7"/>
  </w:num>
  <w:num w:numId="3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946CE"/>
    <w:rsid w:val="000B2E26"/>
    <w:rsid w:val="000F4C94"/>
    <w:rsid w:val="00165369"/>
    <w:rsid w:val="00172E6F"/>
    <w:rsid w:val="001847EF"/>
    <w:rsid w:val="001B10F6"/>
    <w:rsid w:val="001B61A8"/>
    <w:rsid w:val="001D3F01"/>
    <w:rsid w:val="00200A4F"/>
    <w:rsid w:val="002859F5"/>
    <w:rsid w:val="002864FC"/>
    <w:rsid w:val="00293B0B"/>
    <w:rsid w:val="002B5321"/>
    <w:rsid w:val="002F0CB5"/>
    <w:rsid w:val="00347361"/>
    <w:rsid w:val="0038448F"/>
    <w:rsid w:val="00394716"/>
    <w:rsid w:val="0042129F"/>
    <w:rsid w:val="00441ACF"/>
    <w:rsid w:val="00475D69"/>
    <w:rsid w:val="00494FF6"/>
    <w:rsid w:val="004B734A"/>
    <w:rsid w:val="00510B0C"/>
    <w:rsid w:val="005573FD"/>
    <w:rsid w:val="005A4A1D"/>
    <w:rsid w:val="005E038F"/>
    <w:rsid w:val="00616E3D"/>
    <w:rsid w:val="006218AF"/>
    <w:rsid w:val="006241CC"/>
    <w:rsid w:val="00625060"/>
    <w:rsid w:val="006448E9"/>
    <w:rsid w:val="00651953"/>
    <w:rsid w:val="006A33E3"/>
    <w:rsid w:val="006E4489"/>
    <w:rsid w:val="0070164C"/>
    <w:rsid w:val="0071445E"/>
    <w:rsid w:val="00721421"/>
    <w:rsid w:val="007246BE"/>
    <w:rsid w:val="00730090"/>
    <w:rsid w:val="00777D8F"/>
    <w:rsid w:val="00787761"/>
    <w:rsid w:val="00817FD2"/>
    <w:rsid w:val="00825BF3"/>
    <w:rsid w:val="0085254A"/>
    <w:rsid w:val="008A3880"/>
    <w:rsid w:val="008C7CF7"/>
    <w:rsid w:val="008E60ED"/>
    <w:rsid w:val="008F0AA2"/>
    <w:rsid w:val="00947FEF"/>
    <w:rsid w:val="00987F33"/>
    <w:rsid w:val="009A1C70"/>
    <w:rsid w:val="009E0F65"/>
    <w:rsid w:val="00A12A47"/>
    <w:rsid w:val="00A22FB2"/>
    <w:rsid w:val="00A35BAF"/>
    <w:rsid w:val="00A417C4"/>
    <w:rsid w:val="00B04620"/>
    <w:rsid w:val="00B17AA9"/>
    <w:rsid w:val="00B57A1D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10CBC"/>
    <w:rsid w:val="00C11ED7"/>
    <w:rsid w:val="00C43EBF"/>
    <w:rsid w:val="00C91352"/>
    <w:rsid w:val="00CB665C"/>
    <w:rsid w:val="00CE14EF"/>
    <w:rsid w:val="00CE5239"/>
    <w:rsid w:val="00CF69E0"/>
    <w:rsid w:val="00D968A2"/>
    <w:rsid w:val="00DA19F2"/>
    <w:rsid w:val="00DE1614"/>
    <w:rsid w:val="00DE6EDC"/>
    <w:rsid w:val="00E713A0"/>
    <w:rsid w:val="00E92874"/>
    <w:rsid w:val="00EE1F3E"/>
    <w:rsid w:val="00EF5D13"/>
    <w:rsid w:val="00F15B80"/>
    <w:rsid w:val="00F16D1C"/>
    <w:rsid w:val="00F43C0B"/>
    <w:rsid w:val="00FA401E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3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E9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0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117B-9D8C-45AD-9057-3DD03F3F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39</cp:revision>
  <cp:lastPrinted>2021-12-13T14:56:00Z</cp:lastPrinted>
  <dcterms:created xsi:type="dcterms:W3CDTF">2016-09-29T21:54:00Z</dcterms:created>
  <dcterms:modified xsi:type="dcterms:W3CDTF">2021-12-13T14:58:00Z</dcterms:modified>
</cp:coreProperties>
</file>